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274" w:rsidRPr="00343D5E" w:rsidRDefault="00DE5CF2" w:rsidP="00DE5CF2">
      <w:pPr>
        <w:jc w:val="center"/>
        <w:rPr>
          <w:rFonts w:ascii="Arial" w:hAnsi="Arial" w:cs="Arial"/>
          <w:sz w:val="24"/>
          <w:szCs w:val="24"/>
        </w:rPr>
      </w:pPr>
      <w:r w:rsidRPr="00343D5E">
        <w:rPr>
          <w:rFonts w:ascii="Arial" w:hAnsi="Arial" w:cs="Arial"/>
          <w:sz w:val="24"/>
          <w:szCs w:val="24"/>
        </w:rPr>
        <w:t>Welding Curriculum Development meeting</w:t>
      </w:r>
    </w:p>
    <w:p w:rsidR="00DE5CF2" w:rsidRPr="00343D5E" w:rsidRDefault="00DE5CF2" w:rsidP="00DE5CF2">
      <w:pPr>
        <w:jc w:val="center"/>
        <w:rPr>
          <w:rFonts w:ascii="Arial" w:hAnsi="Arial" w:cs="Arial"/>
          <w:sz w:val="24"/>
          <w:szCs w:val="24"/>
        </w:rPr>
      </w:pPr>
      <w:r w:rsidRPr="00343D5E">
        <w:rPr>
          <w:rFonts w:ascii="Arial" w:hAnsi="Arial" w:cs="Arial"/>
          <w:sz w:val="24"/>
          <w:szCs w:val="24"/>
        </w:rPr>
        <w:t>April 10, 2013</w:t>
      </w:r>
    </w:p>
    <w:p w:rsidR="00DE5CF2" w:rsidRPr="00343D5E" w:rsidRDefault="00DE5CF2" w:rsidP="00DE5CF2">
      <w:pPr>
        <w:rPr>
          <w:rFonts w:ascii="Arial" w:hAnsi="Arial" w:cs="Arial"/>
          <w:sz w:val="24"/>
          <w:szCs w:val="24"/>
        </w:rPr>
      </w:pPr>
      <w:r w:rsidRPr="00343D5E">
        <w:rPr>
          <w:rFonts w:ascii="Arial" w:hAnsi="Arial" w:cs="Arial"/>
          <w:sz w:val="24"/>
          <w:szCs w:val="24"/>
        </w:rPr>
        <w:t>In attendance:</w:t>
      </w:r>
    </w:p>
    <w:p w:rsidR="009E759E" w:rsidRDefault="00DE5CF2" w:rsidP="00DE5CF2">
      <w:pPr>
        <w:spacing w:after="0"/>
        <w:rPr>
          <w:rFonts w:ascii="Arial" w:hAnsi="Arial" w:cs="Arial"/>
          <w:sz w:val="24"/>
          <w:szCs w:val="24"/>
        </w:rPr>
      </w:pPr>
      <w:r w:rsidRPr="00343D5E">
        <w:rPr>
          <w:rFonts w:ascii="Arial" w:hAnsi="Arial" w:cs="Arial"/>
          <w:sz w:val="24"/>
          <w:szCs w:val="24"/>
        </w:rPr>
        <w:t xml:space="preserve">Ted Davis </w:t>
      </w:r>
      <w:r w:rsidR="009E759E">
        <w:rPr>
          <w:rFonts w:ascii="Arial" w:hAnsi="Arial" w:cs="Arial"/>
          <w:sz w:val="24"/>
          <w:szCs w:val="24"/>
        </w:rPr>
        <w:t xml:space="preserve">- </w:t>
      </w:r>
      <w:r w:rsidR="009E759E" w:rsidRPr="00343D5E">
        <w:rPr>
          <w:rFonts w:ascii="Arial" w:hAnsi="Arial" w:cs="Arial"/>
          <w:sz w:val="24"/>
          <w:szCs w:val="24"/>
        </w:rPr>
        <w:t>Department of Postsecondary, Curriculum and Instruction Unit</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Dave Laton – Department of Postsecondary, Curriculum and Instruction Unit</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 xml:space="preserve"> Zebulon Ferguson – Calhoun Community College</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 xml:space="preserve">Eric Fuller – </w:t>
      </w:r>
      <w:proofErr w:type="spellStart"/>
      <w:r w:rsidRPr="00343D5E">
        <w:rPr>
          <w:rFonts w:ascii="Arial" w:hAnsi="Arial" w:cs="Arial"/>
          <w:sz w:val="24"/>
          <w:szCs w:val="24"/>
        </w:rPr>
        <w:t>Bevill</w:t>
      </w:r>
      <w:proofErr w:type="spellEnd"/>
      <w:r w:rsidRPr="00343D5E">
        <w:rPr>
          <w:rFonts w:ascii="Arial" w:hAnsi="Arial" w:cs="Arial"/>
          <w:sz w:val="24"/>
          <w:szCs w:val="24"/>
        </w:rPr>
        <w:t xml:space="preserve"> State</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 xml:space="preserve">Everett Reynolds – </w:t>
      </w:r>
      <w:proofErr w:type="spellStart"/>
      <w:r w:rsidRPr="00343D5E">
        <w:rPr>
          <w:rFonts w:ascii="Arial" w:hAnsi="Arial" w:cs="Arial"/>
          <w:sz w:val="24"/>
          <w:szCs w:val="24"/>
        </w:rPr>
        <w:t>Bevill</w:t>
      </w:r>
      <w:proofErr w:type="spellEnd"/>
      <w:r w:rsidRPr="00343D5E">
        <w:rPr>
          <w:rFonts w:ascii="Arial" w:hAnsi="Arial" w:cs="Arial"/>
          <w:sz w:val="24"/>
          <w:szCs w:val="24"/>
        </w:rPr>
        <w:t xml:space="preserve"> State, Fayette campus</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 xml:space="preserve">Mike Reed – </w:t>
      </w:r>
      <w:proofErr w:type="spellStart"/>
      <w:r w:rsidRPr="00343D5E">
        <w:rPr>
          <w:rFonts w:ascii="Arial" w:hAnsi="Arial" w:cs="Arial"/>
          <w:sz w:val="24"/>
          <w:szCs w:val="24"/>
        </w:rPr>
        <w:t>Bevill</w:t>
      </w:r>
      <w:proofErr w:type="spellEnd"/>
      <w:r w:rsidRPr="00343D5E">
        <w:rPr>
          <w:rFonts w:ascii="Arial" w:hAnsi="Arial" w:cs="Arial"/>
          <w:sz w:val="24"/>
          <w:szCs w:val="24"/>
        </w:rPr>
        <w:t xml:space="preserve"> State, Hamilton campus</w:t>
      </w:r>
    </w:p>
    <w:p w:rsidR="0081742F" w:rsidRDefault="00DE5CF2" w:rsidP="00DE5CF2">
      <w:pPr>
        <w:spacing w:after="0"/>
        <w:rPr>
          <w:rFonts w:ascii="Arial" w:hAnsi="Arial" w:cs="Arial"/>
          <w:sz w:val="24"/>
          <w:szCs w:val="24"/>
        </w:rPr>
      </w:pPr>
      <w:r w:rsidRPr="00343D5E">
        <w:rPr>
          <w:rFonts w:ascii="Arial" w:hAnsi="Arial" w:cs="Arial"/>
          <w:sz w:val="24"/>
          <w:szCs w:val="24"/>
        </w:rPr>
        <w:t xml:space="preserve">Joe Johnson – Wallace Dothan </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Dewey Lee – Wallace Dothan</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 xml:space="preserve">Brian Keeton – Northwest Shoals, Phil Campbell campus </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Lin Liles - Northwest Shoals</w:t>
      </w:r>
      <w:r w:rsidR="0081742F" w:rsidRPr="00343D5E">
        <w:rPr>
          <w:rFonts w:ascii="Arial" w:hAnsi="Arial" w:cs="Arial"/>
          <w:sz w:val="24"/>
          <w:szCs w:val="24"/>
        </w:rPr>
        <w:t xml:space="preserve"> </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 xml:space="preserve">Dustin </w:t>
      </w:r>
      <w:proofErr w:type="spellStart"/>
      <w:r w:rsidRPr="00343D5E">
        <w:rPr>
          <w:rFonts w:ascii="Arial" w:hAnsi="Arial" w:cs="Arial"/>
          <w:sz w:val="24"/>
          <w:szCs w:val="24"/>
        </w:rPr>
        <w:t>McDow</w:t>
      </w:r>
      <w:proofErr w:type="spellEnd"/>
      <w:r w:rsidRPr="00343D5E">
        <w:rPr>
          <w:rFonts w:ascii="Arial" w:hAnsi="Arial" w:cs="Arial"/>
          <w:sz w:val="24"/>
          <w:szCs w:val="24"/>
        </w:rPr>
        <w:t xml:space="preserve"> – Shelton State </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 xml:space="preserve">Gary </w:t>
      </w:r>
      <w:proofErr w:type="spellStart"/>
      <w:r w:rsidRPr="00343D5E">
        <w:rPr>
          <w:rFonts w:ascii="Arial" w:hAnsi="Arial" w:cs="Arial"/>
          <w:sz w:val="24"/>
          <w:szCs w:val="24"/>
        </w:rPr>
        <w:t>Udaka</w:t>
      </w:r>
      <w:proofErr w:type="spellEnd"/>
      <w:r w:rsidRPr="00343D5E">
        <w:rPr>
          <w:rFonts w:ascii="Arial" w:hAnsi="Arial" w:cs="Arial"/>
          <w:sz w:val="24"/>
          <w:szCs w:val="24"/>
        </w:rPr>
        <w:t xml:space="preserve"> – Gadsden State</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 xml:space="preserve">Keith </w:t>
      </w:r>
      <w:proofErr w:type="spellStart"/>
      <w:r w:rsidRPr="00343D5E">
        <w:rPr>
          <w:rFonts w:ascii="Arial" w:hAnsi="Arial" w:cs="Arial"/>
          <w:sz w:val="24"/>
          <w:szCs w:val="24"/>
        </w:rPr>
        <w:t>Lisenby</w:t>
      </w:r>
      <w:proofErr w:type="spellEnd"/>
      <w:r w:rsidRPr="00343D5E">
        <w:rPr>
          <w:rFonts w:ascii="Arial" w:hAnsi="Arial" w:cs="Arial"/>
          <w:sz w:val="24"/>
          <w:szCs w:val="24"/>
        </w:rPr>
        <w:t xml:space="preserve"> – Jefferson Davis</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Ronald Allen – Jefferson Davis</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Brian McIntosh – Alabama Southern</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Andy Sessions – Reid State</w:t>
      </w:r>
    </w:p>
    <w:p w:rsidR="00DE5CF2" w:rsidRPr="00343D5E" w:rsidRDefault="00DE5CF2" w:rsidP="00DE5CF2">
      <w:pPr>
        <w:spacing w:after="0"/>
        <w:rPr>
          <w:rFonts w:ascii="Arial" w:hAnsi="Arial" w:cs="Arial"/>
          <w:sz w:val="24"/>
          <w:szCs w:val="24"/>
        </w:rPr>
      </w:pPr>
      <w:r w:rsidRPr="00343D5E">
        <w:rPr>
          <w:rFonts w:ascii="Arial" w:hAnsi="Arial" w:cs="Arial"/>
          <w:sz w:val="24"/>
          <w:szCs w:val="24"/>
        </w:rPr>
        <w:t>Jim Thompson – Wallace State, Hanceville</w:t>
      </w:r>
    </w:p>
    <w:p w:rsidR="00DE5CF2" w:rsidRPr="00343D5E" w:rsidRDefault="0061558D" w:rsidP="00DE5CF2">
      <w:pPr>
        <w:spacing w:after="0"/>
        <w:rPr>
          <w:rFonts w:ascii="Arial" w:hAnsi="Arial" w:cs="Arial"/>
          <w:sz w:val="24"/>
          <w:szCs w:val="24"/>
        </w:rPr>
      </w:pPr>
      <w:r w:rsidRPr="00343D5E">
        <w:rPr>
          <w:rFonts w:ascii="Arial" w:hAnsi="Arial" w:cs="Arial"/>
          <w:sz w:val="24"/>
          <w:szCs w:val="24"/>
        </w:rPr>
        <w:t>James Smith – Bishop State</w:t>
      </w:r>
    </w:p>
    <w:p w:rsidR="00DE5CF2" w:rsidRPr="00343D5E" w:rsidRDefault="00DE5CF2" w:rsidP="00DE5CF2">
      <w:pPr>
        <w:spacing w:after="0"/>
        <w:rPr>
          <w:rFonts w:ascii="Arial" w:hAnsi="Arial" w:cs="Arial"/>
          <w:sz w:val="24"/>
          <w:szCs w:val="24"/>
        </w:rPr>
      </w:pPr>
    </w:p>
    <w:p w:rsidR="005072B3" w:rsidRPr="00343D5E" w:rsidRDefault="005072B3" w:rsidP="00DE5CF2">
      <w:pPr>
        <w:spacing w:after="0"/>
        <w:rPr>
          <w:rFonts w:ascii="Arial" w:hAnsi="Arial" w:cs="Arial"/>
          <w:sz w:val="24"/>
          <w:szCs w:val="24"/>
        </w:rPr>
      </w:pPr>
      <w:r w:rsidRPr="00343D5E">
        <w:rPr>
          <w:rFonts w:ascii="Arial" w:hAnsi="Arial" w:cs="Arial"/>
          <w:sz w:val="24"/>
          <w:szCs w:val="24"/>
        </w:rPr>
        <w:t>We had a great discussion on a number of topics:</w:t>
      </w:r>
    </w:p>
    <w:p w:rsidR="009E759E" w:rsidRDefault="009E759E" w:rsidP="00DE5CF2">
      <w:pPr>
        <w:spacing w:after="0"/>
        <w:rPr>
          <w:rFonts w:ascii="Arial" w:hAnsi="Arial" w:cs="Arial"/>
          <w:sz w:val="24"/>
          <w:szCs w:val="24"/>
          <w:u w:val="single"/>
        </w:rPr>
      </w:pPr>
    </w:p>
    <w:p w:rsidR="005072B3" w:rsidRPr="00343D5E" w:rsidRDefault="005072B3" w:rsidP="00DE5CF2">
      <w:pPr>
        <w:spacing w:after="0"/>
        <w:rPr>
          <w:rFonts w:ascii="Arial" w:hAnsi="Arial" w:cs="Arial"/>
          <w:sz w:val="24"/>
          <w:szCs w:val="24"/>
        </w:rPr>
      </w:pPr>
      <w:r w:rsidRPr="00343D5E">
        <w:rPr>
          <w:rFonts w:ascii="Arial" w:hAnsi="Arial" w:cs="Arial"/>
          <w:sz w:val="24"/>
          <w:szCs w:val="24"/>
          <w:u w:val="single"/>
        </w:rPr>
        <w:t>Pell grant</w:t>
      </w:r>
      <w:r w:rsidRPr="00343D5E">
        <w:rPr>
          <w:rFonts w:ascii="Arial" w:hAnsi="Arial" w:cs="Arial"/>
          <w:sz w:val="24"/>
          <w:szCs w:val="24"/>
        </w:rPr>
        <w:t xml:space="preserve"> – It seemed the main thing that came from </w:t>
      </w:r>
      <w:r w:rsidR="00EB166E">
        <w:rPr>
          <w:rFonts w:ascii="Arial" w:hAnsi="Arial" w:cs="Arial"/>
          <w:sz w:val="24"/>
          <w:szCs w:val="24"/>
        </w:rPr>
        <w:t>the Pell Grant discussion</w:t>
      </w:r>
      <w:r w:rsidRPr="00343D5E">
        <w:rPr>
          <w:rFonts w:ascii="Arial" w:hAnsi="Arial" w:cs="Arial"/>
          <w:sz w:val="24"/>
          <w:szCs w:val="24"/>
        </w:rPr>
        <w:t xml:space="preserve"> was that under the new structure, while your students do not draw full Pell in </w:t>
      </w:r>
      <w:proofErr w:type="gramStart"/>
      <w:r w:rsidRPr="00343D5E">
        <w:rPr>
          <w:rFonts w:ascii="Arial" w:hAnsi="Arial" w:cs="Arial"/>
          <w:sz w:val="24"/>
          <w:szCs w:val="24"/>
        </w:rPr>
        <w:t>Fall</w:t>
      </w:r>
      <w:proofErr w:type="gramEnd"/>
      <w:r w:rsidRPr="00343D5E">
        <w:rPr>
          <w:rFonts w:ascii="Arial" w:hAnsi="Arial" w:cs="Arial"/>
          <w:sz w:val="24"/>
          <w:szCs w:val="24"/>
        </w:rPr>
        <w:t xml:space="preserve"> and Spring semesters, they will be eligible to draw it Summer so it actually helps keep them in school.</w:t>
      </w:r>
      <w:r w:rsidR="00EB166E">
        <w:rPr>
          <w:rFonts w:ascii="Arial" w:hAnsi="Arial" w:cs="Arial"/>
          <w:sz w:val="24"/>
          <w:szCs w:val="24"/>
        </w:rPr>
        <w:t xml:space="preserve"> Jim Thompson explained the formula now used and some of the more confusing points of the funding formula.</w:t>
      </w:r>
    </w:p>
    <w:p w:rsidR="009E759E" w:rsidRDefault="009E759E" w:rsidP="00DE5CF2">
      <w:pPr>
        <w:spacing w:after="0"/>
        <w:rPr>
          <w:rFonts w:ascii="Arial" w:hAnsi="Arial" w:cs="Arial"/>
          <w:sz w:val="24"/>
          <w:szCs w:val="24"/>
          <w:u w:val="single"/>
        </w:rPr>
      </w:pPr>
    </w:p>
    <w:p w:rsidR="00343D5E" w:rsidRDefault="005072B3" w:rsidP="00DE5CF2">
      <w:pPr>
        <w:spacing w:after="0"/>
        <w:rPr>
          <w:rFonts w:ascii="Arial" w:eastAsia="Arial Unicode MS" w:hAnsi="Arial" w:cs="Arial"/>
          <w:color w:val="000000"/>
          <w:sz w:val="24"/>
          <w:szCs w:val="20"/>
        </w:rPr>
      </w:pPr>
      <w:r w:rsidRPr="00343D5E">
        <w:rPr>
          <w:rFonts w:ascii="Arial" w:hAnsi="Arial" w:cs="Arial"/>
          <w:sz w:val="24"/>
          <w:szCs w:val="24"/>
          <w:u w:val="single"/>
        </w:rPr>
        <w:t>Course Directory</w:t>
      </w:r>
      <w:r w:rsidRPr="00343D5E">
        <w:rPr>
          <w:rFonts w:ascii="Arial" w:hAnsi="Arial" w:cs="Arial"/>
          <w:sz w:val="24"/>
          <w:szCs w:val="24"/>
        </w:rPr>
        <w:t xml:space="preserve"> – We discussed </w:t>
      </w:r>
      <w:r w:rsidR="00EB166E">
        <w:rPr>
          <w:rFonts w:ascii="Arial" w:hAnsi="Arial" w:cs="Arial"/>
          <w:sz w:val="24"/>
          <w:szCs w:val="24"/>
        </w:rPr>
        <w:t>the need for</w:t>
      </w:r>
      <w:r w:rsidRPr="00343D5E">
        <w:rPr>
          <w:rFonts w:ascii="Arial" w:hAnsi="Arial" w:cs="Arial"/>
          <w:sz w:val="24"/>
          <w:szCs w:val="24"/>
        </w:rPr>
        <w:t xml:space="preserve"> three new courses. We added WDT 117 </w:t>
      </w:r>
      <w:r w:rsidRPr="00343D5E">
        <w:rPr>
          <w:rFonts w:ascii="Arial" w:eastAsia="Arial Unicode MS" w:hAnsi="Arial" w:cs="Arial"/>
          <w:color w:val="000000"/>
          <w:sz w:val="24"/>
          <w:szCs w:val="24"/>
        </w:rPr>
        <w:t>GTAW Pipe I</w:t>
      </w:r>
      <w:r w:rsidRPr="00343D5E">
        <w:rPr>
          <w:rFonts w:ascii="Arial" w:hAnsi="Arial" w:cs="Arial"/>
          <w:sz w:val="24"/>
          <w:szCs w:val="24"/>
        </w:rPr>
        <w:t xml:space="preserve">, WDT 118 </w:t>
      </w:r>
      <w:r w:rsidRPr="00343D5E">
        <w:rPr>
          <w:rFonts w:ascii="Arial" w:eastAsia="Arial Unicode MS" w:hAnsi="Arial" w:cs="Arial"/>
          <w:color w:val="000000"/>
          <w:sz w:val="24"/>
          <w:szCs w:val="24"/>
        </w:rPr>
        <w:t>GTAW Pipe II</w:t>
      </w:r>
      <w:r w:rsidRPr="00343D5E">
        <w:rPr>
          <w:rFonts w:ascii="Arial" w:hAnsi="Arial" w:cs="Arial"/>
          <w:sz w:val="24"/>
          <w:szCs w:val="24"/>
        </w:rPr>
        <w:t xml:space="preserve">, and </w:t>
      </w:r>
      <w:r w:rsidR="00EB166E">
        <w:rPr>
          <w:rFonts w:ascii="Arial" w:hAnsi="Arial" w:cs="Arial"/>
          <w:sz w:val="24"/>
          <w:szCs w:val="24"/>
        </w:rPr>
        <w:t xml:space="preserve">WDT </w:t>
      </w:r>
      <w:r w:rsidRPr="00343D5E">
        <w:rPr>
          <w:rFonts w:ascii="Arial" w:hAnsi="Arial" w:cs="Arial"/>
          <w:sz w:val="24"/>
          <w:szCs w:val="24"/>
        </w:rPr>
        <w:t xml:space="preserve">216 </w:t>
      </w:r>
      <w:r w:rsidRPr="00343D5E">
        <w:rPr>
          <w:rFonts w:ascii="Arial" w:eastAsia="Arial Unicode MS" w:hAnsi="Arial" w:cs="Arial"/>
          <w:color w:val="000000"/>
          <w:sz w:val="24"/>
          <w:szCs w:val="24"/>
        </w:rPr>
        <w:t xml:space="preserve">SMAW Pipe (all as 2 theory – 1 lab - 3 credit). Brian McIntosh agreed to work on the course descriptions and send them to me. We also discussed the two new courses put in a couple of weeks ago – WDT 162 </w:t>
      </w:r>
      <w:r w:rsidRPr="00343D5E">
        <w:rPr>
          <w:rFonts w:ascii="Arial" w:eastAsia="Arial Unicode MS" w:hAnsi="Arial" w:cs="Arial"/>
          <w:color w:val="000000"/>
          <w:sz w:val="24"/>
          <w:szCs w:val="20"/>
        </w:rPr>
        <w:t>Consumable Welding Applications, and WDT 163 Consumable Welding Applications Lab</w:t>
      </w:r>
      <w:r w:rsidR="00EB166E">
        <w:rPr>
          <w:rFonts w:ascii="Arial" w:eastAsia="Arial Unicode MS" w:hAnsi="Arial" w:cs="Arial"/>
          <w:color w:val="000000"/>
          <w:sz w:val="24"/>
          <w:szCs w:val="20"/>
        </w:rPr>
        <w:t xml:space="preserve"> which give you the flexibility to teach either Pulse Technology or MCAW depending on your need</w:t>
      </w:r>
      <w:r w:rsidR="00343D5E">
        <w:rPr>
          <w:rFonts w:ascii="Arial" w:eastAsia="Arial Unicode MS" w:hAnsi="Arial" w:cs="Arial"/>
          <w:color w:val="000000"/>
          <w:sz w:val="24"/>
          <w:szCs w:val="20"/>
        </w:rPr>
        <w:t xml:space="preserve">. </w:t>
      </w:r>
    </w:p>
    <w:p w:rsidR="009E759E" w:rsidRDefault="009E759E" w:rsidP="00DE5CF2">
      <w:pPr>
        <w:spacing w:after="0"/>
        <w:rPr>
          <w:rFonts w:ascii="Arial" w:eastAsia="Arial Unicode MS" w:hAnsi="Arial" w:cs="Arial"/>
          <w:color w:val="000000"/>
          <w:sz w:val="24"/>
          <w:szCs w:val="20"/>
          <w:u w:val="single"/>
        </w:rPr>
      </w:pPr>
    </w:p>
    <w:p w:rsidR="00343D5E" w:rsidRPr="00343D5E" w:rsidRDefault="00343D5E"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u w:val="single"/>
        </w:rPr>
        <w:lastRenderedPageBreak/>
        <w:t xml:space="preserve">Core Courses – </w:t>
      </w:r>
      <w:r>
        <w:rPr>
          <w:rFonts w:ascii="Arial" w:eastAsia="Arial Unicode MS" w:hAnsi="Arial" w:cs="Arial"/>
          <w:color w:val="000000"/>
          <w:sz w:val="24"/>
          <w:szCs w:val="20"/>
        </w:rPr>
        <w:t xml:space="preserve">We had a lengthy discussion on what should and should not be in the Core, but in the end we decided to leave it as is so that instructors could have more flexibility to tailor their </w:t>
      </w:r>
      <w:r w:rsidR="00EB166E">
        <w:rPr>
          <w:rFonts w:ascii="Arial" w:eastAsia="Arial Unicode MS" w:hAnsi="Arial" w:cs="Arial"/>
          <w:color w:val="000000"/>
          <w:sz w:val="24"/>
          <w:szCs w:val="20"/>
        </w:rPr>
        <w:t xml:space="preserve">certificate </w:t>
      </w:r>
      <w:r>
        <w:rPr>
          <w:rFonts w:ascii="Arial" w:eastAsia="Arial Unicode MS" w:hAnsi="Arial" w:cs="Arial"/>
          <w:color w:val="000000"/>
          <w:sz w:val="24"/>
          <w:szCs w:val="20"/>
        </w:rPr>
        <w:t xml:space="preserve">programs to their local industry demands. </w:t>
      </w:r>
    </w:p>
    <w:p w:rsidR="00EB166E" w:rsidRDefault="00EB166E" w:rsidP="00DE5CF2">
      <w:pPr>
        <w:spacing w:after="0"/>
        <w:rPr>
          <w:rFonts w:ascii="Arial" w:eastAsia="Arial Unicode MS" w:hAnsi="Arial" w:cs="Arial"/>
          <w:color w:val="000000"/>
          <w:sz w:val="24"/>
          <w:szCs w:val="20"/>
          <w:u w:val="single"/>
        </w:rPr>
      </w:pPr>
    </w:p>
    <w:p w:rsidR="00343D5E" w:rsidRDefault="00343D5E" w:rsidP="00DE5CF2">
      <w:pPr>
        <w:spacing w:after="0"/>
        <w:rPr>
          <w:rFonts w:ascii="Arial" w:eastAsia="Arial Unicode MS" w:hAnsi="Arial" w:cs="Arial"/>
          <w:color w:val="000000"/>
          <w:sz w:val="24"/>
          <w:szCs w:val="20"/>
        </w:rPr>
      </w:pPr>
      <w:r w:rsidRPr="00343D5E">
        <w:rPr>
          <w:rFonts w:ascii="Arial" w:eastAsia="Arial Unicode MS" w:hAnsi="Arial" w:cs="Arial"/>
          <w:color w:val="000000"/>
          <w:sz w:val="24"/>
          <w:szCs w:val="20"/>
          <w:u w:val="single"/>
        </w:rPr>
        <w:t>Plans of Instruction</w:t>
      </w:r>
      <w:r>
        <w:rPr>
          <w:rFonts w:ascii="Arial" w:eastAsia="Arial Unicode MS" w:hAnsi="Arial" w:cs="Arial"/>
          <w:color w:val="000000"/>
          <w:sz w:val="24"/>
          <w:szCs w:val="20"/>
        </w:rPr>
        <w:t xml:space="preserve"> – We had a lengthy discussion about the new format for the POIs and I walked everyone through the process I used to update them. We then decided that </w:t>
      </w:r>
      <w:r w:rsidR="009E759E">
        <w:rPr>
          <w:rFonts w:ascii="Arial" w:eastAsia="Arial Unicode MS" w:hAnsi="Arial" w:cs="Arial"/>
          <w:color w:val="000000"/>
          <w:sz w:val="24"/>
          <w:szCs w:val="20"/>
        </w:rPr>
        <w:t>instructors</w:t>
      </w:r>
      <w:r>
        <w:rPr>
          <w:rFonts w:ascii="Arial" w:eastAsia="Arial Unicode MS" w:hAnsi="Arial" w:cs="Arial"/>
          <w:color w:val="000000"/>
          <w:sz w:val="24"/>
          <w:szCs w:val="20"/>
        </w:rPr>
        <w:t xml:space="preserve"> would work on POIs to bring them up to date. There are many areas that need </w:t>
      </w:r>
      <w:r w:rsidR="00336802">
        <w:rPr>
          <w:rFonts w:ascii="Arial" w:eastAsia="Arial Unicode MS" w:hAnsi="Arial" w:cs="Arial"/>
          <w:color w:val="000000"/>
          <w:sz w:val="24"/>
          <w:szCs w:val="20"/>
        </w:rPr>
        <w:t xml:space="preserve">a lot of work and </w:t>
      </w:r>
      <w:r w:rsidR="003418B5">
        <w:rPr>
          <w:rFonts w:ascii="Arial" w:eastAsia="Arial Unicode MS" w:hAnsi="Arial" w:cs="Arial"/>
          <w:color w:val="000000"/>
          <w:sz w:val="24"/>
          <w:szCs w:val="20"/>
        </w:rPr>
        <w:t>will</w:t>
      </w:r>
      <w:r w:rsidR="00336802">
        <w:rPr>
          <w:rFonts w:ascii="Arial" w:eastAsia="Arial Unicode MS" w:hAnsi="Arial" w:cs="Arial"/>
          <w:color w:val="000000"/>
          <w:sz w:val="24"/>
          <w:szCs w:val="20"/>
        </w:rPr>
        <w:t xml:space="preserve"> be completely overhauled</w:t>
      </w:r>
      <w:r>
        <w:rPr>
          <w:rFonts w:ascii="Arial" w:eastAsia="Arial Unicode MS" w:hAnsi="Arial" w:cs="Arial"/>
          <w:color w:val="000000"/>
          <w:sz w:val="24"/>
          <w:szCs w:val="20"/>
        </w:rPr>
        <w:t>.</w:t>
      </w:r>
      <w:r w:rsidR="003418B5">
        <w:rPr>
          <w:rFonts w:ascii="Arial" w:eastAsia="Arial Unicode MS" w:hAnsi="Arial" w:cs="Arial"/>
          <w:color w:val="000000"/>
          <w:sz w:val="24"/>
          <w:szCs w:val="20"/>
        </w:rPr>
        <w:t xml:space="preserve"> The following individuals volunteered to edit the POI(s) listed:</w:t>
      </w:r>
    </w:p>
    <w:p w:rsidR="009E759E" w:rsidRDefault="009E759E" w:rsidP="00DE5CF2">
      <w:pPr>
        <w:spacing w:after="0"/>
        <w:rPr>
          <w:rFonts w:ascii="Arial" w:eastAsia="Arial Unicode MS" w:hAnsi="Arial" w:cs="Arial"/>
          <w:color w:val="000000"/>
          <w:sz w:val="24"/>
          <w:szCs w:val="20"/>
        </w:rPr>
      </w:pPr>
    </w:p>
    <w:p w:rsidR="00343D5E" w:rsidRDefault="00343D5E"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Zebulon Ferguson – WDT 221</w:t>
      </w:r>
    </w:p>
    <w:p w:rsidR="00343D5E" w:rsidRDefault="00343D5E"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Eric Fuller - WDT 229 &amp; 269</w:t>
      </w:r>
    </w:p>
    <w:p w:rsidR="00343D5E" w:rsidRDefault="00343D5E"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 xml:space="preserve">Gary </w:t>
      </w:r>
      <w:proofErr w:type="spellStart"/>
      <w:r>
        <w:rPr>
          <w:rFonts w:ascii="Arial" w:eastAsia="Arial Unicode MS" w:hAnsi="Arial" w:cs="Arial"/>
          <w:color w:val="000000"/>
          <w:sz w:val="24"/>
          <w:szCs w:val="20"/>
        </w:rPr>
        <w:t>Udaka</w:t>
      </w:r>
      <w:proofErr w:type="spellEnd"/>
      <w:r>
        <w:rPr>
          <w:rFonts w:ascii="Arial" w:eastAsia="Arial Unicode MS" w:hAnsi="Arial" w:cs="Arial"/>
          <w:color w:val="000000"/>
          <w:sz w:val="24"/>
          <w:szCs w:val="20"/>
        </w:rPr>
        <w:t xml:space="preserve"> – WDT 157, 158, 166, &amp; 167</w:t>
      </w:r>
    </w:p>
    <w:p w:rsidR="00343D5E" w:rsidRDefault="00343D5E"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Gary also volunteered Frank Miller to work on WDT 160 &amp; WDT 223</w:t>
      </w:r>
    </w:p>
    <w:p w:rsidR="00343D5E" w:rsidRDefault="00343D5E"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Dewey Lee &amp; Joe Johnson – WDT 108, 109, 122, and 123</w:t>
      </w:r>
    </w:p>
    <w:p w:rsidR="00343D5E" w:rsidRDefault="00343D5E"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 xml:space="preserve">Keith </w:t>
      </w:r>
      <w:proofErr w:type="spellStart"/>
      <w:r>
        <w:rPr>
          <w:rFonts w:ascii="Arial" w:eastAsia="Arial Unicode MS" w:hAnsi="Arial" w:cs="Arial"/>
          <w:color w:val="000000"/>
          <w:sz w:val="24"/>
          <w:szCs w:val="20"/>
        </w:rPr>
        <w:t>Lisenby</w:t>
      </w:r>
      <w:proofErr w:type="spellEnd"/>
      <w:r>
        <w:rPr>
          <w:rFonts w:ascii="Arial" w:eastAsia="Arial Unicode MS" w:hAnsi="Arial" w:cs="Arial"/>
          <w:color w:val="000000"/>
          <w:sz w:val="24"/>
          <w:szCs w:val="20"/>
        </w:rPr>
        <w:t xml:space="preserve"> – WDT 228 &amp; 268</w:t>
      </w:r>
    </w:p>
    <w:p w:rsidR="00343D5E" w:rsidRDefault="00343D5E"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Everett Reynolds – WDT 110</w:t>
      </w:r>
    </w:p>
    <w:p w:rsidR="00343D5E" w:rsidRDefault="00343D5E"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Mike Reed – WDT 120 &amp; 125</w:t>
      </w:r>
    </w:p>
    <w:p w:rsidR="00336802" w:rsidRDefault="00336802"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Brian McIntosh – WDT 115 &amp; 116</w:t>
      </w:r>
    </w:p>
    <w:p w:rsidR="00336802" w:rsidRDefault="00336802"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Andy Sessions – WDT 155 &amp; 156</w:t>
      </w:r>
    </w:p>
    <w:p w:rsidR="00336802" w:rsidRDefault="00336802" w:rsidP="00DE5CF2">
      <w:pPr>
        <w:spacing w:after="0"/>
        <w:rPr>
          <w:rFonts w:ascii="Arial" w:eastAsia="Arial Unicode MS" w:hAnsi="Arial" w:cs="Arial"/>
          <w:color w:val="000000"/>
          <w:sz w:val="24"/>
          <w:szCs w:val="20"/>
        </w:rPr>
      </w:pPr>
      <w:r>
        <w:rPr>
          <w:rFonts w:ascii="Arial" w:eastAsia="Arial Unicode MS" w:hAnsi="Arial" w:cs="Arial"/>
          <w:color w:val="000000"/>
          <w:sz w:val="24"/>
          <w:szCs w:val="20"/>
        </w:rPr>
        <w:t>Jim Thompson – WDT 217 &amp; 257</w:t>
      </w:r>
    </w:p>
    <w:p w:rsidR="005072B3" w:rsidRDefault="00336802" w:rsidP="00DE5CF2">
      <w:pPr>
        <w:spacing w:after="0"/>
        <w:rPr>
          <w:rFonts w:ascii="Arial" w:hAnsi="Arial" w:cs="Arial"/>
          <w:sz w:val="32"/>
          <w:szCs w:val="24"/>
        </w:rPr>
      </w:pPr>
      <w:r>
        <w:rPr>
          <w:rFonts w:ascii="Arial" w:eastAsia="Arial Unicode MS" w:hAnsi="Arial" w:cs="Arial"/>
          <w:color w:val="000000"/>
          <w:sz w:val="24"/>
          <w:szCs w:val="20"/>
        </w:rPr>
        <w:t>James Smith – WDT 218, 219</w:t>
      </w:r>
      <w:r w:rsidR="003418B5">
        <w:rPr>
          <w:rFonts w:ascii="Arial" w:eastAsia="Arial Unicode MS" w:hAnsi="Arial" w:cs="Arial"/>
          <w:color w:val="000000"/>
          <w:sz w:val="24"/>
          <w:szCs w:val="20"/>
        </w:rPr>
        <w:t xml:space="preserve"> </w:t>
      </w:r>
      <w:r>
        <w:rPr>
          <w:rFonts w:ascii="Arial" w:eastAsia="Arial Unicode MS" w:hAnsi="Arial" w:cs="Arial"/>
          <w:color w:val="000000"/>
          <w:sz w:val="24"/>
          <w:szCs w:val="20"/>
        </w:rPr>
        <w:t>&amp; 258</w:t>
      </w:r>
      <w:r w:rsidR="005072B3" w:rsidRPr="00343D5E">
        <w:rPr>
          <w:rFonts w:ascii="Arial" w:eastAsia="Arial Unicode MS" w:hAnsi="Arial" w:cs="Arial"/>
          <w:color w:val="000000"/>
          <w:sz w:val="32"/>
          <w:szCs w:val="24"/>
        </w:rPr>
        <w:t xml:space="preserve"> </w:t>
      </w:r>
      <w:r w:rsidR="005072B3" w:rsidRPr="00343D5E">
        <w:rPr>
          <w:rFonts w:ascii="Arial" w:hAnsi="Arial" w:cs="Arial"/>
          <w:sz w:val="32"/>
          <w:szCs w:val="24"/>
        </w:rPr>
        <w:t xml:space="preserve"> </w:t>
      </w:r>
    </w:p>
    <w:p w:rsidR="00336802" w:rsidRDefault="00336802" w:rsidP="00DE5CF2">
      <w:pPr>
        <w:spacing w:after="0"/>
        <w:rPr>
          <w:rFonts w:ascii="Arial" w:hAnsi="Arial" w:cs="Arial"/>
          <w:sz w:val="32"/>
          <w:szCs w:val="24"/>
        </w:rPr>
      </w:pPr>
    </w:p>
    <w:p w:rsidR="00336802" w:rsidRDefault="00336802" w:rsidP="00DE5CF2">
      <w:pPr>
        <w:spacing w:after="0"/>
        <w:rPr>
          <w:rFonts w:ascii="Arial" w:hAnsi="Arial" w:cs="Arial"/>
          <w:sz w:val="24"/>
          <w:szCs w:val="24"/>
        </w:rPr>
      </w:pPr>
      <w:r>
        <w:rPr>
          <w:rFonts w:ascii="Arial" w:hAnsi="Arial" w:cs="Arial"/>
          <w:sz w:val="24"/>
          <w:szCs w:val="24"/>
        </w:rPr>
        <w:t>We set a due date of June 1 to have them returned to Postsecondary. Dave and I will review and work with the individuals to make sure we have them right and then we will come together next fall to finalize. There may be need for more eyes to look at them as we go so please be prepared to review and edit as we move forward.</w:t>
      </w:r>
    </w:p>
    <w:p w:rsidR="00336802" w:rsidRDefault="00336802" w:rsidP="00DE5CF2">
      <w:pPr>
        <w:spacing w:after="0"/>
        <w:rPr>
          <w:rFonts w:ascii="Arial" w:hAnsi="Arial" w:cs="Arial"/>
          <w:sz w:val="24"/>
          <w:szCs w:val="24"/>
        </w:rPr>
      </w:pPr>
    </w:p>
    <w:p w:rsidR="00336802" w:rsidRDefault="00336802" w:rsidP="00DE5CF2">
      <w:pPr>
        <w:spacing w:after="0"/>
        <w:rPr>
          <w:rFonts w:ascii="Arial" w:hAnsi="Arial" w:cs="Arial"/>
          <w:sz w:val="24"/>
          <w:szCs w:val="24"/>
        </w:rPr>
      </w:pPr>
      <w:r>
        <w:rPr>
          <w:rFonts w:ascii="Arial" w:hAnsi="Arial" w:cs="Arial"/>
          <w:sz w:val="24"/>
          <w:szCs w:val="24"/>
        </w:rPr>
        <w:t>Thanks to all for your participation and attendance.</w:t>
      </w:r>
    </w:p>
    <w:p w:rsidR="00336802" w:rsidRDefault="00336802" w:rsidP="00DE5CF2">
      <w:pPr>
        <w:spacing w:after="0"/>
        <w:rPr>
          <w:rFonts w:ascii="Arial" w:hAnsi="Arial" w:cs="Arial"/>
          <w:sz w:val="24"/>
          <w:szCs w:val="24"/>
        </w:rPr>
      </w:pPr>
    </w:p>
    <w:p w:rsidR="00336802" w:rsidRDefault="00336802" w:rsidP="00DE5CF2">
      <w:pPr>
        <w:spacing w:after="0"/>
        <w:rPr>
          <w:rFonts w:ascii="Arial" w:hAnsi="Arial" w:cs="Arial"/>
          <w:sz w:val="24"/>
          <w:szCs w:val="24"/>
        </w:rPr>
      </w:pPr>
      <w:r>
        <w:rPr>
          <w:rFonts w:ascii="Arial" w:hAnsi="Arial" w:cs="Arial"/>
          <w:sz w:val="24"/>
          <w:szCs w:val="24"/>
        </w:rPr>
        <w:t>Ted</w:t>
      </w:r>
      <w:r w:rsidR="003418B5">
        <w:rPr>
          <w:rFonts w:ascii="Arial" w:hAnsi="Arial" w:cs="Arial"/>
          <w:sz w:val="24"/>
          <w:szCs w:val="24"/>
        </w:rPr>
        <w:t xml:space="preserve"> Davis</w:t>
      </w:r>
    </w:p>
    <w:p w:rsidR="003418B5" w:rsidRPr="00336802" w:rsidRDefault="003418B5" w:rsidP="00DE5CF2">
      <w:pPr>
        <w:spacing w:after="0"/>
        <w:rPr>
          <w:rFonts w:ascii="Arial" w:hAnsi="Arial" w:cs="Arial"/>
          <w:sz w:val="24"/>
          <w:szCs w:val="24"/>
        </w:rPr>
      </w:pPr>
      <w:r>
        <w:rPr>
          <w:rFonts w:ascii="Arial" w:hAnsi="Arial" w:cs="Arial"/>
          <w:sz w:val="24"/>
          <w:szCs w:val="24"/>
        </w:rPr>
        <w:t>Curriculum and Instruction Unit</w:t>
      </w:r>
    </w:p>
    <w:sectPr w:rsidR="003418B5" w:rsidRPr="00336802" w:rsidSect="00730C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5CF2"/>
    <w:rsid w:val="00046865"/>
    <w:rsid w:val="00055D9A"/>
    <w:rsid w:val="001B17B1"/>
    <w:rsid w:val="001B2204"/>
    <w:rsid w:val="003117E0"/>
    <w:rsid w:val="00336802"/>
    <w:rsid w:val="003418B5"/>
    <w:rsid w:val="00343D5E"/>
    <w:rsid w:val="005072B3"/>
    <w:rsid w:val="0061558D"/>
    <w:rsid w:val="00665B8E"/>
    <w:rsid w:val="00730C7C"/>
    <w:rsid w:val="007A252C"/>
    <w:rsid w:val="0081742F"/>
    <w:rsid w:val="008845F1"/>
    <w:rsid w:val="009441DD"/>
    <w:rsid w:val="009E759E"/>
    <w:rsid w:val="009F6061"/>
    <w:rsid w:val="00B41CAB"/>
    <w:rsid w:val="00DE5CF2"/>
    <w:rsid w:val="00E97403"/>
    <w:rsid w:val="00EB166E"/>
    <w:rsid w:val="00F75EF6"/>
    <w:rsid w:val="00FF0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CF2"/>
    <w:rPr>
      <w:color w:val="0000FF" w:themeColor="hyperlink"/>
      <w:u w:val="single"/>
    </w:rPr>
  </w:style>
  <w:style w:type="paragraph" w:styleId="BalloonText">
    <w:name w:val="Balloon Text"/>
    <w:basedOn w:val="Normal"/>
    <w:link w:val="BalloonTextChar"/>
    <w:uiPriority w:val="99"/>
    <w:semiHidden/>
    <w:unhideWhenUsed/>
    <w:rsid w:val="00341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8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CC2652C-F4F2-4633-A343-5706BE0B87D4}"/>
</file>

<file path=customXml/itemProps2.xml><?xml version="1.0" encoding="utf-8"?>
<ds:datastoreItem xmlns:ds="http://schemas.openxmlformats.org/officeDocument/2006/customXml" ds:itemID="{6E56360F-8395-4280-833B-4C337242F7F8}"/>
</file>

<file path=customXml/itemProps3.xml><?xml version="1.0" encoding="utf-8"?>
<ds:datastoreItem xmlns:ds="http://schemas.openxmlformats.org/officeDocument/2006/customXml" ds:itemID="{EA0D7014-2DC9-40B1-9E77-DABC6B961632}"/>
</file>

<file path=docProps/app.xml><?xml version="1.0" encoding="utf-8"?>
<Properties xmlns="http://schemas.openxmlformats.org/officeDocument/2006/extended-properties" xmlns:vt="http://schemas.openxmlformats.org/officeDocument/2006/docPropsVTypes">
  <Template>Normal</Template>
  <TotalTime>1219</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WDT minutes 4/10/13</dc:title>
  <dc:creator>Ted Davis</dc:creator>
  <cp:lastModifiedBy>ted.davis</cp:lastModifiedBy>
  <cp:revision>3</cp:revision>
  <cp:lastPrinted>2013-04-11T15:03:00Z</cp:lastPrinted>
  <dcterms:created xsi:type="dcterms:W3CDTF">2013-04-10T18:49:00Z</dcterms:created>
  <dcterms:modified xsi:type="dcterms:W3CDTF">2013-04-11T19:15:00Z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